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7FAC" w14:textId="07DBD9DE" w:rsidR="00E456FE" w:rsidRPr="00624A7C" w:rsidRDefault="00E456FE" w:rsidP="001A5D14">
      <w:pPr>
        <w:autoSpaceDE w:val="0"/>
        <w:autoSpaceDN w:val="0"/>
        <w:adjustRightInd w:val="0"/>
        <w:contextualSpacing/>
        <w:jc w:val="center"/>
        <w:rPr>
          <w:rFonts w:ascii="Verdana" w:hAnsi="Verdana" w:cs="Tahoma"/>
          <w:b/>
          <w:sz w:val="28"/>
          <w:szCs w:val="28"/>
        </w:rPr>
      </w:pPr>
      <w:r w:rsidRPr="00624A7C">
        <w:rPr>
          <w:rFonts w:ascii="Verdana" w:hAnsi="Verdana" w:cstheme="minorHAnsi"/>
          <w:noProof/>
        </w:rPr>
        <w:drawing>
          <wp:inline distT="0" distB="0" distL="0" distR="0" wp14:anchorId="30F01A91" wp14:editId="62D828F9">
            <wp:extent cx="2408471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ST high 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937" cy="77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F59" w:rsidRPr="00624A7C">
        <w:rPr>
          <w:rFonts w:ascii="Verdana" w:hAnsi="Verdana" w:cstheme="minorHAnsi"/>
          <w:b/>
          <w:sz w:val="23"/>
          <w:szCs w:val="23"/>
        </w:rPr>
        <w:br/>
      </w:r>
    </w:p>
    <w:p w14:paraId="1BF87373" w14:textId="3EFD372E" w:rsidR="00291556" w:rsidRDefault="00624A7C" w:rsidP="001A5D1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Team T</w:t>
      </w:r>
      <w:r w:rsidR="00B23901">
        <w:rPr>
          <w:rFonts w:ascii="Verdana" w:hAnsi="Verdana" w:cs="Tahoma"/>
          <w:b/>
          <w:bCs/>
          <w:sz w:val="28"/>
          <w:szCs w:val="28"/>
        </w:rPr>
        <w:t xml:space="preserve">ransportation </w:t>
      </w:r>
      <w:r>
        <w:rPr>
          <w:rFonts w:ascii="Verdana" w:hAnsi="Verdana" w:cs="Tahoma"/>
          <w:b/>
          <w:bCs/>
          <w:sz w:val="28"/>
          <w:szCs w:val="28"/>
        </w:rPr>
        <w:t>Policy</w:t>
      </w:r>
      <w:r w:rsidR="008F6261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14:paraId="7468D333" w14:textId="77777777" w:rsidR="00624A7C" w:rsidRPr="00624A7C" w:rsidRDefault="00624A7C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 w:cstheme="minorHAnsi"/>
          <w:sz w:val="21"/>
          <w:szCs w:val="21"/>
        </w:rPr>
      </w:pPr>
    </w:p>
    <w:p w14:paraId="6A6E1E0C" w14:textId="77777777" w:rsidR="00F944FF" w:rsidRDefault="00F944FF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b/>
          <w:bCs/>
          <w:sz w:val="22"/>
          <w:szCs w:val="22"/>
          <w:u w:val="single"/>
        </w:rPr>
      </w:pPr>
    </w:p>
    <w:p w14:paraId="0D49AE61" w14:textId="3061B922" w:rsidR="00F944FF" w:rsidRPr="00B23901" w:rsidRDefault="00573BDE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b/>
          <w:bCs/>
          <w:sz w:val="22"/>
          <w:szCs w:val="22"/>
        </w:rPr>
      </w:pPr>
      <w:r w:rsidRPr="00B23901">
        <w:rPr>
          <w:rFonts w:ascii="Verdana" w:hAnsi="Verdana"/>
          <w:b/>
          <w:bCs/>
          <w:sz w:val="22"/>
          <w:szCs w:val="22"/>
        </w:rPr>
        <w:t>Policy Application</w:t>
      </w:r>
    </w:p>
    <w:p w14:paraId="04907E6A" w14:textId="4322E0BE" w:rsidR="00B23901" w:rsidRDefault="0090142A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conjunction with the US Center for SafeSport</w:t>
      </w:r>
      <w:r w:rsidR="00727F59">
        <w:rPr>
          <w:rFonts w:ascii="Verdana" w:hAnsi="Verdana"/>
          <w:sz w:val="22"/>
          <w:szCs w:val="22"/>
        </w:rPr>
        <w:t xml:space="preserve">’s </w:t>
      </w:r>
      <w:r w:rsidR="00727F59" w:rsidRPr="00727F59">
        <w:rPr>
          <w:rFonts w:ascii="Verdana" w:hAnsi="Verdana"/>
          <w:sz w:val="22"/>
          <w:szCs w:val="22"/>
        </w:rPr>
        <w:t>Minor Athlete Abuse Prevention Policy</w:t>
      </w:r>
      <w:r>
        <w:rPr>
          <w:rFonts w:ascii="Verdana" w:hAnsi="Verdana"/>
          <w:sz w:val="22"/>
          <w:szCs w:val="22"/>
        </w:rPr>
        <w:t>, t</w:t>
      </w:r>
      <w:r w:rsidR="00573BDE" w:rsidRPr="0090142A">
        <w:rPr>
          <w:rFonts w:ascii="Verdana" w:hAnsi="Verdana"/>
          <w:sz w:val="22"/>
          <w:szCs w:val="22"/>
        </w:rPr>
        <w:t xml:space="preserve">his policy </w:t>
      </w:r>
      <w:r w:rsidR="00F944FF">
        <w:rPr>
          <w:rFonts w:ascii="Verdana" w:hAnsi="Verdana"/>
          <w:sz w:val="22"/>
          <w:szCs w:val="22"/>
        </w:rPr>
        <w:t>shall apply</w:t>
      </w:r>
      <w:r w:rsidR="00573BDE" w:rsidRPr="0090142A">
        <w:rPr>
          <w:rFonts w:ascii="Verdana" w:hAnsi="Verdana"/>
          <w:sz w:val="22"/>
          <w:szCs w:val="22"/>
        </w:rPr>
        <w:t xml:space="preserve"> to all In-Program transportation</w:t>
      </w:r>
      <w:r w:rsidR="00B23901">
        <w:rPr>
          <w:rFonts w:ascii="Verdana" w:hAnsi="Verdana"/>
          <w:sz w:val="22"/>
          <w:szCs w:val="22"/>
        </w:rPr>
        <w:t xml:space="preserve"> between </w:t>
      </w:r>
      <w:r w:rsidR="00A12331">
        <w:rPr>
          <w:rFonts w:ascii="Verdana" w:hAnsi="Verdana"/>
          <w:sz w:val="22"/>
          <w:szCs w:val="22"/>
        </w:rPr>
        <w:t>M</w:t>
      </w:r>
      <w:r w:rsidR="00B23901">
        <w:rPr>
          <w:rFonts w:ascii="Verdana" w:hAnsi="Verdana"/>
          <w:sz w:val="22"/>
          <w:szCs w:val="22"/>
        </w:rPr>
        <w:t xml:space="preserve">inor </w:t>
      </w:r>
      <w:r w:rsidR="00A12331">
        <w:rPr>
          <w:rFonts w:ascii="Verdana" w:hAnsi="Verdana"/>
          <w:sz w:val="22"/>
          <w:szCs w:val="22"/>
        </w:rPr>
        <w:t>A</w:t>
      </w:r>
      <w:r w:rsidR="00B23901">
        <w:rPr>
          <w:rFonts w:ascii="Verdana" w:hAnsi="Verdana"/>
          <w:sz w:val="22"/>
          <w:szCs w:val="22"/>
        </w:rPr>
        <w:t>thletes and the following</w:t>
      </w:r>
      <w:r w:rsidR="008054B9">
        <w:rPr>
          <w:rFonts w:ascii="Verdana" w:hAnsi="Verdana"/>
          <w:sz w:val="22"/>
          <w:szCs w:val="22"/>
        </w:rPr>
        <w:t xml:space="preserve"> individuals</w:t>
      </w:r>
      <w:r w:rsidR="00B23901">
        <w:rPr>
          <w:rFonts w:ascii="Verdana" w:hAnsi="Verdana"/>
          <w:sz w:val="22"/>
          <w:szCs w:val="22"/>
        </w:rPr>
        <w:t xml:space="preserve">: </w:t>
      </w:r>
    </w:p>
    <w:p w14:paraId="3F875361" w14:textId="77777777" w:rsidR="00087465" w:rsidRPr="008054B9" w:rsidRDefault="00087465" w:rsidP="00087465">
      <w:pPr>
        <w:pStyle w:val="ListParagraph"/>
        <w:widowControl w:val="0"/>
        <w:numPr>
          <w:ilvl w:val="3"/>
          <w:numId w:val="36"/>
        </w:numPr>
        <w:autoSpaceDE w:val="0"/>
        <w:autoSpaceDN w:val="0"/>
        <w:adjustRightInd w:val="0"/>
        <w:spacing w:after="240"/>
        <w:ind w:left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Any adult who has</w:t>
      </w:r>
      <w:r w:rsidRPr="008054B9">
        <w:rPr>
          <w:rFonts w:ascii="Verdana" w:hAnsi="Verdana" w:cstheme="minorHAnsi"/>
          <w:sz w:val="22"/>
          <w:szCs w:val="22"/>
        </w:rPr>
        <w:t xml:space="preserve"> regular contact with amateur athletes who are minors.</w:t>
      </w:r>
    </w:p>
    <w:p w14:paraId="459674A6" w14:textId="77777777" w:rsidR="00087465" w:rsidRDefault="00087465" w:rsidP="0008746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ascii="Verdana" w:hAnsi="Verdana" w:cstheme="minorHAnsi"/>
          <w:sz w:val="22"/>
          <w:szCs w:val="22"/>
        </w:rPr>
      </w:pPr>
      <w:r w:rsidRPr="00F944FF">
        <w:rPr>
          <w:rFonts w:ascii="Verdana" w:hAnsi="Verdana" w:cstheme="minorHAnsi"/>
          <w:sz w:val="22"/>
          <w:szCs w:val="22"/>
        </w:rPr>
        <w:t>Any adult authorized by USA Swimming to have regular contact with or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F944FF">
        <w:rPr>
          <w:rFonts w:ascii="Verdana" w:hAnsi="Verdana" w:cstheme="minorHAnsi"/>
          <w:sz w:val="22"/>
          <w:szCs w:val="22"/>
        </w:rPr>
        <w:t>authority over an amateur athlete who is a minor</w:t>
      </w:r>
      <w:r>
        <w:rPr>
          <w:rFonts w:ascii="Verdana" w:hAnsi="Verdana" w:cstheme="minorHAnsi"/>
          <w:sz w:val="22"/>
          <w:szCs w:val="22"/>
        </w:rPr>
        <w:t xml:space="preserve"> (including athletes and non-athletes ages 18+). Examples include but are not limited to:</w:t>
      </w:r>
    </w:p>
    <w:p w14:paraId="3805D7ED" w14:textId="77777777" w:rsidR="00087465" w:rsidRDefault="00087465" w:rsidP="00087465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/>
        <w:rPr>
          <w:rFonts w:ascii="Verdana" w:hAnsi="Verdana" w:cstheme="minorHAnsi"/>
          <w:sz w:val="22"/>
          <w:szCs w:val="22"/>
        </w:rPr>
      </w:pPr>
      <w:r w:rsidRPr="00367CCD">
        <w:rPr>
          <w:rFonts w:ascii="Verdana" w:hAnsi="Verdana" w:cstheme="minorHAnsi"/>
          <w:sz w:val="22"/>
          <w:szCs w:val="22"/>
        </w:rPr>
        <w:t xml:space="preserve">FCST </w:t>
      </w:r>
      <w:r>
        <w:rPr>
          <w:rFonts w:ascii="Verdana" w:hAnsi="Verdana" w:cstheme="minorHAnsi"/>
          <w:sz w:val="22"/>
          <w:szCs w:val="22"/>
        </w:rPr>
        <w:t>coaches, admin s</w:t>
      </w:r>
      <w:r w:rsidRPr="00367CCD">
        <w:rPr>
          <w:rFonts w:ascii="Verdana" w:hAnsi="Verdana" w:cstheme="minorHAnsi"/>
          <w:sz w:val="22"/>
          <w:szCs w:val="22"/>
        </w:rPr>
        <w:t>taff</w:t>
      </w:r>
      <w:r>
        <w:rPr>
          <w:rFonts w:ascii="Verdana" w:hAnsi="Verdana" w:cstheme="minorHAnsi"/>
          <w:sz w:val="22"/>
          <w:szCs w:val="22"/>
        </w:rPr>
        <w:t xml:space="preserve"> and Board members</w:t>
      </w:r>
    </w:p>
    <w:p w14:paraId="53396DD9" w14:textId="77777777" w:rsidR="00087465" w:rsidRDefault="00087465" w:rsidP="00087465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Meet </w:t>
      </w:r>
      <w:r w:rsidRPr="00367CCD">
        <w:rPr>
          <w:rFonts w:ascii="Verdana" w:hAnsi="Verdana" w:cstheme="minorHAnsi"/>
          <w:sz w:val="22"/>
          <w:szCs w:val="22"/>
        </w:rPr>
        <w:t>officials</w:t>
      </w:r>
      <w:r>
        <w:rPr>
          <w:rFonts w:ascii="Verdana" w:hAnsi="Verdana" w:cstheme="minorHAnsi"/>
          <w:sz w:val="22"/>
          <w:szCs w:val="22"/>
        </w:rPr>
        <w:t xml:space="preserve"> and safety marshals. </w:t>
      </w:r>
    </w:p>
    <w:p w14:paraId="5D37F400" w14:textId="77777777" w:rsidR="00087465" w:rsidRPr="00367CCD" w:rsidRDefault="00087465" w:rsidP="00087465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C</w:t>
      </w:r>
      <w:r w:rsidRPr="00367CCD">
        <w:rPr>
          <w:rFonts w:ascii="Verdana" w:hAnsi="Verdana" w:cstheme="minorHAnsi"/>
          <w:sz w:val="22"/>
          <w:szCs w:val="22"/>
        </w:rPr>
        <w:t>haperones</w:t>
      </w:r>
      <w:r>
        <w:rPr>
          <w:rFonts w:ascii="Verdana" w:hAnsi="Verdana" w:cstheme="minorHAnsi"/>
          <w:sz w:val="22"/>
          <w:szCs w:val="22"/>
        </w:rPr>
        <w:t xml:space="preserve"> and other authorized volunteers</w:t>
      </w:r>
      <w:r w:rsidRPr="00367CCD">
        <w:rPr>
          <w:rFonts w:ascii="Verdana" w:hAnsi="Verdana" w:cstheme="minorHAnsi"/>
          <w:sz w:val="22"/>
          <w:szCs w:val="22"/>
        </w:rPr>
        <w:t xml:space="preserve"> </w:t>
      </w:r>
    </w:p>
    <w:p w14:paraId="4698797E" w14:textId="77777777" w:rsidR="00087465" w:rsidRPr="0090142A" w:rsidRDefault="00087465" w:rsidP="00087465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 w:cstheme="minorHAnsi"/>
          <w:sz w:val="22"/>
          <w:szCs w:val="22"/>
        </w:rPr>
      </w:pPr>
      <w:r w:rsidRPr="0090142A">
        <w:rPr>
          <w:rFonts w:ascii="Verdana" w:hAnsi="Verdana" w:cstheme="minorHAnsi"/>
          <w:sz w:val="22"/>
          <w:szCs w:val="22"/>
        </w:rPr>
        <w:t>(Collectively “</w:t>
      </w:r>
      <w:r>
        <w:rPr>
          <w:rFonts w:ascii="Verdana" w:hAnsi="Verdana" w:cstheme="minorHAnsi"/>
          <w:sz w:val="22"/>
          <w:szCs w:val="22"/>
        </w:rPr>
        <w:t>Adult Participants</w:t>
      </w:r>
      <w:r w:rsidRPr="0090142A">
        <w:rPr>
          <w:rFonts w:ascii="Verdana" w:hAnsi="Verdana" w:cstheme="minorHAnsi"/>
          <w:sz w:val="22"/>
          <w:szCs w:val="22"/>
        </w:rPr>
        <w:t>” for the purposes of this policy.)</w:t>
      </w:r>
    </w:p>
    <w:p w14:paraId="64800FED" w14:textId="77777777" w:rsidR="00F944FF" w:rsidRDefault="00F944FF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 w:cstheme="minorHAnsi"/>
          <w:sz w:val="22"/>
          <w:szCs w:val="22"/>
        </w:rPr>
      </w:pPr>
    </w:p>
    <w:p w14:paraId="0EC959D2" w14:textId="537A7713" w:rsidR="00E670A1" w:rsidRPr="00E670A1" w:rsidRDefault="00E670A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E670A1">
        <w:rPr>
          <w:rFonts w:ascii="Verdana" w:hAnsi="Verdana" w:cstheme="minorHAnsi"/>
          <w:b/>
          <w:bCs/>
          <w:sz w:val="22"/>
          <w:szCs w:val="22"/>
        </w:rPr>
        <w:t>In-Program Transportation</w:t>
      </w:r>
    </w:p>
    <w:p w14:paraId="00D5B483" w14:textId="6A653B7D" w:rsidR="00E670A1" w:rsidRPr="0090142A" w:rsidRDefault="00E670A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 w:cstheme="minorHAnsi"/>
          <w:sz w:val="22"/>
          <w:szCs w:val="22"/>
        </w:rPr>
      </w:pPr>
      <w:r w:rsidRPr="00E670A1">
        <w:rPr>
          <w:rFonts w:ascii="Verdana" w:hAnsi="Verdana" w:cstheme="minorHAnsi"/>
          <w:sz w:val="22"/>
          <w:szCs w:val="22"/>
        </w:rPr>
        <w:t>Any transportation or travel involving an Adult Participant and any Minor Athlete(s) related to participation in sport authorized or funded by the Organization. Examples include,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E670A1">
        <w:rPr>
          <w:rFonts w:ascii="Verdana" w:hAnsi="Verdana" w:cstheme="minorHAnsi"/>
          <w:sz w:val="22"/>
          <w:szCs w:val="22"/>
        </w:rPr>
        <w:t>but are not limited to transportation or travel to or related to: competition, practices, meetings, camps/clinics, training/instructional sessions, pre/post event meals or outings, team travel, video review, team- or sport related team building activities, celebrations, award ceremonies, banquets, team- or sport-related fundraising or community services, sport education, competition site visits, conventions, conferences, summits and/or workshops.</w:t>
      </w:r>
    </w:p>
    <w:p w14:paraId="798A6B3C" w14:textId="77777777" w:rsidR="008F6261" w:rsidRPr="0090142A" w:rsidRDefault="008F626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 w:cstheme="minorHAnsi"/>
          <w:sz w:val="22"/>
          <w:szCs w:val="22"/>
        </w:rPr>
      </w:pPr>
    </w:p>
    <w:p w14:paraId="72CBA76D" w14:textId="0D987939" w:rsidR="00E670A1" w:rsidRPr="00E670A1" w:rsidRDefault="0090142A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b/>
          <w:bCs/>
          <w:sz w:val="22"/>
          <w:szCs w:val="22"/>
        </w:rPr>
      </w:pPr>
      <w:r w:rsidRPr="00B23901">
        <w:rPr>
          <w:rFonts w:ascii="Verdana" w:hAnsi="Verdana"/>
          <w:b/>
          <w:bCs/>
          <w:sz w:val="22"/>
          <w:szCs w:val="22"/>
        </w:rPr>
        <w:t>Transporting Minor Swimmers</w:t>
      </w:r>
    </w:p>
    <w:p w14:paraId="09E2E53B" w14:textId="3455C5ED" w:rsidR="00E670A1" w:rsidRPr="00E670A1" w:rsidRDefault="00E670A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An Adult Participant cannot transport a Minor Athlete one-on-one during In-Program</w:t>
      </w:r>
    </w:p>
    <w:p w14:paraId="6080B9CF" w14:textId="77777777" w:rsidR="00E670A1" w:rsidRPr="00E670A1" w:rsidRDefault="00E670A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travel, except if:</w:t>
      </w:r>
    </w:p>
    <w:p w14:paraId="446978BC" w14:textId="77777777" w:rsidR="00E670A1" w:rsidRDefault="00E670A1" w:rsidP="001A5D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A Dual Relationship exists; or</w:t>
      </w:r>
    </w:p>
    <w:p w14:paraId="0E0E812C" w14:textId="77777777" w:rsidR="00E670A1" w:rsidRDefault="00E670A1" w:rsidP="001A5D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The Close-in-Age Exception applies; or</w:t>
      </w:r>
    </w:p>
    <w:p w14:paraId="01E1A94C" w14:textId="77777777" w:rsidR="00E670A1" w:rsidRDefault="00E670A1" w:rsidP="001A5D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A Minor Athlete needs a Personal Care Assistant and:</w:t>
      </w:r>
    </w:p>
    <w:p w14:paraId="0B977D10" w14:textId="77777777" w:rsidR="00E670A1" w:rsidRDefault="00E670A1" w:rsidP="001A5D1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the Minor Athlete’s parent/guardian has provided written consent to</w:t>
      </w:r>
      <w:r>
        <w:rPr>
          <w:rFonts w:ascii="Verdana" w:hAnsi="Verdana"/>
          <w:sz w:val="22"/>
          <w:szCs w:val="22"/>
        </w:rPr>
        <w:t xml:space="preserve"> </w:t>
      </w:r>
      <w:r w:rsidRPr="00E670A1">
        <w:rPr>
          <w:rFonts w:ascii="Verdana" w:hAnsi="Verdana"/>
          <w:sz w:val="22"/>
          <w:szCs w:val="22"/>
        </w:rPr>
        <w:t>the Organization for the Adult Participant Personal Care Assistant to</w:t>
      </w:r>
      <w:r>
        <w:rPr>
          <w:rFonts w:ascii="Verdana" w:hAnsi="Verdana"/>
          <w:sz w:val="22"/>
          <w:szCs w:val="22"/>
        </w:rPr>
        <w:t xml:space="preserve"> </w:t>
      </w:r>
      <w:r w:rsidRPr="00E670A1">
        <w:rPr>
          <w:rFonts w:ascii="Verdana" w:hAnsi="Verdana"/>
          <w:sz w:val="22"/>
          <w:szCs w:val="22"/>
        </w:rPr>
        <w:t>work with the Minor Athlete; and</w:t>
      </w:r>
      <w:r>
        <w:rPr>
          <w:rFonts w:ascii="Verdana" w:hAnsi="Verdana"/>
          <w:sz w:val="22"/>
          <w:szCs w:val="22"/>
        </w:rPr>
        <w:t xml:space="preserve"> </w:t>
      </w:r>
    </w:p>
    <w:p w14:paraId="6390BC44" w14:textId="77777777" w:rsidR="00E670A1" w:rsidRDefault="00E670A1" w:rsidP="001A5D1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the Adult Participant Personal Care Assistant has complied with the</w:t>
      </w:r>
      <w:r>
        <w:rPr>
          <w:rFonts w:ascii="Verdana" w:hAnsi="Verdana"/>
          <w:sz w:val="22"/>
          <w:szCs w:val="22"/>
        </w:rPr>
        <w:t xml:space="preserve"> </w:t>
      </w:r>
      <w:r w:rsidRPr="00E670A1">
        <w:rPr>
          <w:rFonts w:ascii="Verdana" w:hAnsi="Verdana"/>
          <w:sz w:val="22"/>
          <w:szCs w:val="22"/>
        </w:rPr>
        <w:t>Education &amp; Training Policy; and</w:t>
      </w:r>
    </w:p>
    <w:p w14:paraId="5FA4540E" w14:textId="77777777" w:rsidR="00E670A1" w:rsidRDefault="00E670A1" w:rsidP="001A5D1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the Adult Participant Personal Care Assistant has complied with th</w:t>
      </w:r>
      <w:r>
        <w:rPr>
          <w:rFonts w:ascii="Verdana" w:hAnsi="Verdana"/>
          <w:sz w:val="22"/>
          <w:szCs w:val="22"/>
        </w:rPr>
        <w:t xml:space="preserve">e </w:t>
      </w:r>
      <w:r w:rsidRPr="00E670A1">
        <w:rPr>
          <w:rFonts w:ascii="Verdana" w:hAnsi="Verdana"/>
          <w:sz w:val="22"/>
          <w:szCs w:val="22"/>
        </w:rPr>
        <w:t>Organization’s screening policy; or</w:t>
      </w:r>
    </w:p>
    <w:p w14:paraId="59FC8EAC" w14:textId="77C4502F" w:rsidR="001A5D14" w:rsidRDefault="00E670A1" w:rsidP="001A5D1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 xml:space="preserve">The Adult Participant has </w:t>
      </w:r>
      <w:proofErr w:type="gramStart"/>
      <w:r w:rsidRPr="00E670A1">
        <w:rPr>
          <w:rFonts w:ascii="Verdana" w:hAnsi="Verdana"/>
          <w:sz w:val="22"/>
          <w:szCs w:val="22"/>
        </w:rPr>
        <w:t>advance</w:t>
      </w:r>
      <w:proofErr w:type="gramEnd"/>
      <w:r w:rsidRPr="00E670A1">
        <w:rPr>
          <w:rFonts w:ascii="Verdana" w:hAnsi="Verdana"/>
          <w:sz w:val="22"/>
          <w:szCs w:val="22"/>
        </w:rPr>
        <w:t xml:space="preserve">, written consent to transport the </w:t>
      </w:r>
      <w:r w:rsidR="001A5D14" w:rsidRPr="00E670A1">
        <w:rPr>
          <w:rFonts w:ascii="Verdana" w:hAnsi="Verdana"/>
          <w:sz w:val="22"/>
          <w:szCs w:val="22"/>
        </w:rPr>
        <w:t>Minor Athlete</w:t>
      </w:r>
      <w:r w:rsidRPr="00E670A1">
        <w:rPr>
          <w:rFonts w:ascii="Verdana" w:hAnsi="Verdana"/>
          <w:sz w:val="22"/>
          <w:szCs w:val="22"/>
        </w:rPr>
        <w:t xml:space="preserve"> one-on-one obtained at least annually from the Minor </w:t>
      </w:r>
      <w:r w:rsidR="001A5D14" w:rsidRPr="00E670A1">
        <w:rPr>
          <w:rFonts w:ascii="Verdana" w:hAnsi="Verdana"/>
          <w:sz w:val="22"/>
          <w:szCs w:val="22"/>
        </w:rPr>
        <w:t xml:space="preserve">Athlete’s </w:t>
      </w:r>
      <w:r w:rsidR="001A5D14" w:rsidRPr="00E670A1">
        <w:rPr>
          <w:rFonts w:ascii="Verdana" w:hAnsi="Verdana"/>
          <w:sz w:val="22"/>
          <w:szCs w:val="22"/>
        </w:rPr>
        <w:lastRenderedPageBreak/>
        <w:t>parent</w:t>
      </w:r>
      <w:r w:rsidRPr="00E670A1">
        <w:rPr>
          <w:rFonts w:ascii="Verdana" w:hAnsi="Verdana"/>
          <w:sz w:val="22"/>
          <w:szCs w:val="22"/>
        </w:rPr>
        <w:t>/guardian.</w:t>
      </w:r>
    </w:p>
    <w:p w14:paraId="00EC1589" w14:textId="77777777" w:rsidR="001A5D14" w:rsidRDefault="00E670A1" w:rsidP="001A5D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1A5D14">
        <w:rPr>
          <w:rFonts w:ascii="Verdana" w:hAnsi="Verdana"/>
          <w:sz w:val="22"/>
          <w:szCs w:val="22"/>
        </w:rPr>
        <w:t>Minor Athlete(s) or their parent/guardian can withdraw consent at any time</w:t>
      </w:r>
      <w:r w:rsidR="001A5D14">
        <w:rPr>
          <w:rFonts w:ascii="Verdana" w:hAnsi="Verdana"/>
          <w:sz w:val="22"/>
          <w:szCs w:val="22"/>
        </w:rPr>
        <w:t>.</w:t>
      </w:r>
    </w:p>
    <w:p w14:paraId="68DCEA03" w14:textId="77777777" w:rsidR="001A5D14" w:rsidRDefault="00E670A1" w:rsidP="001A5D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1A5D14">
        <w:rPr>
          <w:rFonts w:ascii="Verdana" w:hAnsi="Verdana"/>
          <w:sz w:val="22"/>
          <w:szCs w:val="22"/>
        </w:rPr>
        <w:t>An Adult Participant meets the In-Program transportation requirements if the Adult</w:t>
      </w:r>
      <w:r w:rsidR="001A5D14">
        <w:rPr>
          <w:rFonts w:ascii="Verdana" w:hAnsi="Verdana"/>
          <w:sz w:val="22"/>
          <w:szCs w:val="22"/>
        </w:rPr>
        <w:t xml:space="preserve"> </w:t>
      </w:r>
      <w:r w:rsidRPr="001A5D14">
        <w:rPr>
          <w:rFonts w:ascii="Verdana" w:hAnsi="Verdana"/>
          <w:sz w:val="22"/>
          <w:szCs w:val="22"/>
        </w:rPr>
        <w:t>Participant is accompanied by another Adult Participant or at least two minors.</w:t>
      </w:r>
    </w:p>
    <w:p w14:paraId="2D324127" w14:textId="77777777" w:rsidR="001A5D14" w:rsidRDefault="00E670A1" w:rsidP="001A5D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Verdana" w:hAnsi="Verdana"/>
          <w:sz w:val="22"/>
          <w:szCs w:val="22"/>
        </w:rPr>
      </w:pPr>
      <w:r w:rsidRPr="001A5D14">
        <w:rPr>
          <w:rFonts w:ascii="Verdana" w:hAnsi="Verdana"/>
          <w:sz w:val="22"/>
          <w:szCs w:val="22"/>
        </w:rPr>
        <w:t>Written consent from a Minor Athlete’s parent/guardian is required for all</w:t>
      </w:r>
      <w:r w:rsidR="001A5D14">
        <w:rPr>
          <w:rFonts w:ascii="Verdana" w:hAnsi="Verdana"/>
          <w:sz w:val="22"/>
          <w:szCs w:val="22"/>
        </w:rPr>
        <w:t xml:space="preserve"> </w:t>
      </w:r>
      <w:r w:rsidRPr="001A5D14">
        <w:rPr>
          <w:rFonts w:ascii="Verdana" w:hAnsi="Verdana"/>
          <w:sz w:val="22"/>
          <w:szCs w:val="22"/>
        </w:rPr>
        <w:t>transportation sanctioned by an NGB, PSO, USOPC, or LAO at least annually.</w:t>
      </w:r>
    </w:p>
    <w:p w14:paraId="562DD988" w14:textId="77777777" w:rsidR="001A5D14" w:rsidRPr="001A5D14" w:rsidRDefault="001A5D14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b/>
          <w:bCs/>
          <w:sz w:val="22"/>
          <w:szCs w:val="22"/>
        </w:rPr>
      </w:pPr>
      <w:r w:rsidRPr="001A5D14">
        <w:rPr>
          <w:rFonts w:ascii="Verdana" w:hAnsi="Verdana"/>
          <w:b/>
          <w:bCs/>
          <w:sz w:val="22"/>
          <w:szCs w:val="22"/>
        </w:rPr>
        <w:t>Best Practice</w:t>
      </w:r>
    </w:p>
    <w:p w14:paraId="7FBF3318" w14:textId="5EB1B14A" w:rsidR="00E670A1" w:rsidRPr="001A5D14" w:rsidRDefault="001A5D14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FCST strongly </w:t>
      </w:r>
      <w:r w:rsidR="00E670A1" w:rsidRPr="001A5D14">
        <w:rPr>
          <w:rFonts w:ascii="Verdana" w:hAnsi="Verdana"/>
          <w:sz w:val="22"/>
          <w:szCs w:val="22"/>
        </w:rPr>
        <w:t>encourages parents/guardians to pick up their Minor Athlete first and</w:t>
      </w:r>
    </w:p>
    <w:p w14:paraId="78721ABD" w14:textId="65181966" w:rsidR="00E670A1" w:rsidRDefault="00E670A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E670A1">
        <w:rPr>
          <w:rFonts w:ascii="Verdana" w:hAnsi="Verdana"/>
          <w:sz w:val="22"/>
          <w:szCs w:val="22"/>
        </w:rPr>
        <w:t>drop off their Minor Athlete last in any shared or carpool travel arrangement.</w:t>
      </w:r>
    </w:p>
    <w:p w14:paraId="7A7B611C" w14:textId="77777777" w:rsidR="00E670A1" w:rsidRDefault="00E670A1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</w:p>
    <w:p w14:paraId="178C439C" w14:textId="77777777" w:rsidR="009E1C14" w:rsidRDefault="009E1C14" w:rsidP="001A5D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</w:p>
    <w:p w14:paraId="739EB5C1" w14:textId="77777777" w:rsidR="009E1C14" w:rsidRPr="009E1C14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b/>
          <w:bCs/>
          <w:sz w:val="22"/>
          <w:szCs w:val="22"/>
          <w:u w:val="single"/>
        </w:rPr>
      </w:pPr>
      <w:r w:rsidRPr="009E1C14">
        <w:rPr>
          <w:rFonts w:ascii="Verdana" w:hAnsi="Verdana"/>
          <w:b/>
          <w:bCs/>
          <w:sz w:val="22"/>
          <w:szCs w:val="22"/>
          <w:u w:val="single"/>
        </w:rPr>
        <w:t>Frequently Asked Questions</w:t>
      </w:r>
    </w:p>
    <w:p w14:paraId="2CBEDA75" w14:textId="155DFF1C" w:rsidR="009E1C14" w:rsidRPr="009E1C14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9E1C14">
        <w:rPr>
          <w:rFonts w:ascii="Verdana" w:hAnsi="Verdana"/>
          <w:b/>
          <w:bCs/>
          <w:sz w:val="22"/>
          <w:szCs w:val="22"/>
        </w:rPr>
        <w:t>Q:</w:t>
      </w:r>
      <w:r w:rsidRPr="009E1C14">
        <w:rPr>
          <w:rFonts w:ascii="Verdana" w:hAnsi="Verdana"/>
          <w:sz w:val="22"/>
          <w:szCs w:val="22"/>
        </w:rPr>
        <w:t xml:space="preserve"> When a carpool is arranged between parents who are not Adult Participants, is this carpool covered</w:t>
      </w:r>
      <w:r>
        <w:rPr>
          <w:rFonts w:ascii="Verdana" w:hAnsi="Verdana"/>
          <w:sz w:val="22"/>
          <w:szCs w:val="22"/>
        </w:rPr>
        <w:t xml:space="preserve"> </w:t>
      </w:r>
      <w:r w:rsidRPr="009E1C14">
        <w:rPr>
          <w:rFonts w:ascii="Verdana" w:hAnsi="Verdana"/>
          <w:sz w:val="22"/>
          <w:szCs w:val="22"/>
        </w:rPr>
        <w:t>under the policy?</w:t>
      </w:r>
    </w:p>
    <w:p w14:paraId="258670A3" w14:textId="5D813D2C" w:rsidR="009E1C14" w:rsidRPr="009E1C14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9E1C14">
        <w:rPr>
          <w:rFonts w:ascii="Verdana" w:hAnsi="Verdana"/>
          <w:b/>
          <w:bCs/>
          <w:sz w:val="22"/>
          <w:szCs w:val="22"/>
        </w:rPr>
        <w:t>A:</w:t>
      </w:r>
      <w:r w:rsidRPr="009E1C14">
        <w:rPr>
          <w:rFonts w:ascii="Verdana" w:hAnsi="Verdana"/>
          <w:sz w:val="22"/>
          <w:szCs w:val="22"/>
        </w:rPr>
        <w:t xml:space="preserve"> No. The policy only covers travel between an Adult Participant and a Minor Athlete. It is still</w:t>
      </w:r>
      <w:r>
        <w:rPr>
          <w:rFonts w:ascii="Verdana" w:hAnsi="Verdana"/>
          <w:sz w:val="22"/>
          <w:szCs w:val="22"/>
        </w:rPr>
        <w:t xml:space="preserve"> </w:t>
      </w:r>
      <w:r w:rsidRPr="009E1C14">
        <w:rPr>
          <w:rFonts w:ascii="Verdana" w:hAnsi="Verdana"/>
          <w:sz w:val="22"/>
          <w:szCs w:val="22"/>
        </w:rPr>
        <w:t>recommended that the parent pick up their child first and drop off their child last to prevent being one-on</w:t>
      </w:r>
      <w:r>
        <w:rPr>
          <w:rFonts w:ascii="Verdana" w:hAnsi="Verdana"/>
          <w:sz w:val="22"/>
          <w:szCs w:val="22"/>
        </w:rPr>
        <w:t>-</w:t>
      </w:r>
      <w:r w:rsidRPr="009E1C14">
        <w:rPr>
          <w:rFonts w:ascii="Verdana" w:hAnsi="Verdana"/>
          <w:sz w:val="22"/>
          <w:szCs w:val="22"/>
        </w:rPr>
        <w:t>one with an unrelated minor.</w:t>
      </w:r>
    </w:p>
    <w:p w14:paraId="473F8394" w14:textId="77777777" w:rsidR="009E1C14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</w:p>
    <w:p w14:paraId="319BD543" w14:textId="08B5F332" w:rsidR="009E1C14" w:rsidRPr="009E1C14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9E1C14">
        <w:rPr>
          <w:rFonts w:ascii="Verdana" w:hAnsi="Verdana"/>
          <w:b/>
          <w:bCs/>
          <w:sz w:val="22"/>
          <w:szCs w:val="22"/>
        </w:rPr>
        <w:t>Q:</w:t>
      </w:r>
      <w:r w:rsidRPr="009E1C14">
        <w:rPr>
          <w:rFonts w:ascii="Verdana" w:hAnsi="Verdana"/>
          <w:sz w:val="22"/>
          <w:szCs w:val="22"/>
        </w:rPr>
        <w:t xml:space="preserve"> Can Adult Participants ride alone in a vehicle with a minor athlete?</w:t>
      </w:r>
    </w:p>
    <w:p w14:paraId="2054B36E" w14:textId="62EA9C76" w:rsidR="009E1C14" w:rsidRPr="009E1C14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9E1C14">
        <w:rPr>
          <w:rFonts w:ascii="Verdana" w:hAnsi="Verdana"/>
          <w:b/>
          <w:bCs/>
          <w:sz w:val="22"/>
          <w:szCs w:val="22"/>
        </w:rPr>
        <w:t>A:</w:t>
      </w:r>
      <w:r w:rsidRPr="009E1C14">
        <w:rPr>
          <w:rFonts w:ascii="Verdana" w:hAnsi="Verdana"/>
          <w:sz w:val="22"/>
          <w:szCs w:val="22"/>
        </w:rPr>
        <w:t xml:space="preserve"> Adult Participants must not ride in a vehicle alone with an unrelated minor athlete, absent emergency</w:t>
      </w:r>
      <w:r>
        <w:rPr>
          <w:rFonts w:ascii="Verdana" w:hAnsi="Verdana"/>
          <w:sz w:val="22"/>
          <w:szCs w:val="22"/>
        </w:rPr>
        <w:t xml:space="preserve"> </w:t>
      </w:r>
      <w:r w:rsidRPr="009E1C14">
        <w:rPr>
          <w:rFonts w:ascii="Verdana" w:hAnsi="Verdana"/>
          <w:sz w:val="22"/>
          <w:szCs w:val="22"/>
        </w:rPr>
        <w:t>circumstances or one of the three exceptions provided in the MAAPP and must always have at least two</w:t>
      </w:r>
      <w:r>
        <w:rPr>
          <w:rFonts w:ascii="Verdana" w:hAnsi="Verdana"/>
          <w:sz w:val="22"/>
          <w:szCs w:val="22"/>
        </w:rPr>
        <w:t xml:space="preserve"> </w:t>
      </w:r>
      <w:r w:rsidRPr="009E1C14">
        <w:rPr>
          <w:rFonts w:ascii="Verdana" w:hAnsi="Verdana"/>
          <w:sz w:val="22"/>
          <w:szCs w:val="22"/>
        </w:rPr>
        <w:t>minor athletes or another adult in the vehicle, unless agreed to in writing by the minor athlete’s legal</w:t>
      </w:r>
    </w:p>
    <w:p w14:paraId="5D245B4A" w14:textId="6C7437B5" w:rsidR="009E1C14" w:rsidRPr="00E670A1" w:rsidRDefault="009E1C14" w:rsidP="009E1C14">
      <w:pPr>
        <w:widowControl w:val="0"/>
        <w:autoSpaceDE w:val="0"/>
        <w:autoSpaceDN w:val="0"/>
        <w:adjustRightInd w:val="0"/>
        <w:spacing w:after="240"/>
        <w:contextualSpacing/>
        <w:rPr>
          <w:rFonts w:ascii="Verdana" w:hAnsi="Verdana"/>
          <w:sz w:val="22"/>
          <w:szCs w:val="22"/>
        </w:rPr>
      </w:pPr>
      <w:r w:rsidRPr="009E1C14">
        <w:rPr>
          <w:rFonts w:ascii="Verdana" w:hAnsi="Verdana"/>
          <w:sz w:val="22"/>
          <w:szCs w:val="22"/>
        </w:rPr>
        <w:t>guardian.</w:t>
      </w:r>
    </w:p>
    <w:sectPr w:rsidR="009E1C14" w:rsidRPr="00E670A1" w:rsidSect="00E456FE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2061" w14:textId="77777777" w:rsidR="00B87850" w:rsidRDefault="00B87850" w:rsidP="009E0081">
      <w:r>
        <w:separator/>
      </w:r>
    </w:p>
  </w:endnote>
  <w:endnote w:type="continuationSeparator" w:id="0">
    <w:p w14:paraId="601520E5" w14:textId="77777777" w:rsidR="00B87850" w:rsidRDefault="00B87850" w:rsidP="009E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BA0C" w14:textId="7D1A7D95" w:rsidR="00E456FE" w:rsidRDefault="00134A0B" w:rsidP="00E456FE">
    <w:pPr>
      <w:pStyle w:val="Footer"/>
      <w:jc w:val="right"/>
      <w:rPr>
        <w:sz w:val="16"/>
        <w:szCs w:val="16"/>
      </w:rPr>
    </w:pPr>
    <w:r w:rsidRPr="00134A0B">
      <w:rPr>
        <w:sz w:val="16"/>
        <w:szCs w:val="16"/>
      </w:rPr>
      <w:t xml:space="preserve">Last </w:t>
    </w:r>
    <w:r w:rsidR="00E456FE">
      <w:rPr>
        <w:sz w:val="16"/>
        <w:szCs w:val="16"/>
      </w:rPr>
      <w:t xml:space="preserve">Revised </w:t>
    </w:r>
    <w:r w:rsidR="008054B9">
      <w:rPr>
        <w:sz w:val="16"/>
        <w:szCs w:val="16"/>
      </w:rPr>
      <w:t>07/11/2023 - CH</w:t>
    </w:r>
  </w:p>
  <w:p w14:paraId="1E40B99C" w14:textId="79507FCB" w:rsidR="008054B9" w:rsidRDefault="008054B9" w:rsidP="00E456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Board Approved: </w:t>
    </w:r>
  </w:p>
  <w:p w14:paraId="73F0C19B" w14:textId="23F713CF" w:rsidR="0057635F" w:rsidRPr="00134A0B" w:rsidRDefault="0057635F" w:rsidP="00E456FE">
    <w:pPr>
      <w:pStyle w:val="Footer"/>
      <w:jc w:val="center"/>
      <w:rPr>
        <w:sz w:val="16"/>
        <w:szCs w:val="16"/>
      </w:rPr>
    </w:pPr>
    <w:r w:rsidRPr="00134A0B">
      <w:rPr>
        <w:sz w:val="16"/>
        <w:szCs w:val="16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3219" w14:textId="77777777" w:rsidR="00B87850" w:rsidRDefault="00B87850" w:rsidP="009E0081">
      <w:r>
        <w:separator/>
      </w:r>
    </w:p>
  </w:footnote>
  <w:footnote w:type="continuationSeparator" w:id="0">
    <w:p w14:paraId="2D18A46C" w14:textId="77777777" w:rsidR="00B87850" w:rsidRDefault="00B87850" w:rsidP="009E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8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66D47"/>
    <w:multiLevelType w:val="hybridMultilevel"/>
    <w:tmpl w:val="385213B4"/>
    <w:lvl w:ilvl="0" w:tplc="839C8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4836D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4404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6812CE"/>
    <w:multiLevelType w:val="hybridMultilevel"/>
    <w:tmpl w:val="4C42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2E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A4819AF"/>
    <w:multiLevelType w:val="hybridMultilevel"/>
    <w:tmpl w:val="C8E82224"/>
    <w:lvl w:ilvl="0" w:tplc="73D4E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34E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1D21CB"/>
    <w:multiLevelType w:val="hybridMultilevel"/>
    <w:tmpl w:val="B2A4B12A"/>
    <w:lvl w:ilvl="0" w:tplc="27FE9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33261"/>
    <w:multiLevelType w:val="hybridMultilevel"/>
    <w:tmpl w:val="DA6E4E02"/>
    <w:lvl w:ilvl="0" w:tplc="F4FC1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0E64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5F2A9D"/>
    <w:multiLevelType w:val="hybridMultilevel"/>
    <w:tmpl w:val="BFA46CA2"/>
    <w:lvl w:ilvl="0" w:tplc="A148F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E22E8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B4C57"/>
    <w:multiLevelType w:val="hybridMultilevel"/>
    <w:tmpl w:val="052CE964"/>
    <w:lvl w:ilvl="0" w:tplc="647A1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65E21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92A05"/>
    <w:multiLevelType w:val="hybridMultilevel"/>
    <w:tmpl w:val="5C96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05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EE7F8A"/>
    <w:multiLevelType w:val="hybridMultilevel"/>
    <w:tmpl w:val="40F4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10660"/>
    <w:multiLevelType w:val="hybridMultilevel"/>
    <w:tmpl w:val="8F9C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576"/>
    <w:multiLevelType w:val="hybridMultilevel"/>
    <w:tmpl w:val="3642FB6A"/>
    <w:lvl w:ilvl="0" w:tplc="B0543E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B7A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3567B20"/>
    <w:multiLevelType w:val="hybridMultilevel"/>
    <w:tmpl w:val="7164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676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5F6B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CD66B6"/>
    <w:multiLevelType w:val="hybridMultilevel"/>
    <w:tmpl w:val="0F5A7692"/>
    <w:lvl w:ilvl="0" w:tplc="42B45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5EC"/>
    <w:multiLevelType w:val="hybridMultilevel"/>
    <w:tmpl w:val="40042F6E"/>
    <w:lvl w:ilvl="0" w:tplc="D80AA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86CCA"/>
    <w:multiLevelType w:val="hybridMultilevel"/>
    <w:tmpl w:val="01EAA4D6"/>
    <w:lvl w:ilvl="0" w:tplc="A56EDCC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52367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D832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7EB12AA"/>
    <w:multiLevelType w:val="hybridMultilevel"/>
    <w:tmpl w:val="544A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935E8"/>
    <w:multiLevelType w:val="hybridMultilevel"/>
    <w:tmpl w:val="0A30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4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495893"/>
    <w:multiLevelType w:val="hybridMultilevel"/>
    <w:tmpl w:val="9770306E"/>
    <w:lvl w:ilvl="0" w:tplc="A47A5B2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23E43B0">
      <w:start w:val="1"/>
      <w:numFmt w:val="upperLetter"/>
      <w:lvlText w:val="%2."/>
      <w:lvlJc w:val="left"/>
      <w:pPr>
        <w:tabs>
          <w:tab w:val="num" w:pos="180"/>
        </w:tabs>
        <w:ind w:left="7" w:firstLine="173"/>
      </w:pPr>
      <w:rPr>
        <w:rFonts w:hint="default"/>
      </w:rPr>
    </w:lvl>
    <w:lvl w:ilvl="2" w:tplc="F2369360">
      <w:start w:val="1"/>
      <w:numFmt w:val="upperLetter"/>
      <w:lvlText w:val="%3."/>
      <w:lvlJc w:val="right"/>
      <w:pPr>
        <w:tabs>
          <w:tab w:val="num" w:pos="2160"/>
        </w:tabs>
        <w:ind w:left="720" w:firstLine="187"/>
      </w:pPr>
      <w:rPr>
        <w:rFonts w:ascii="Times New Roman" w:eastAsia="Times New Roman" w:hAnsi="Times New Roman" w:cs="Times New Roman"/>
      </w:rPr>
    </w:lvl>
    <w:lvl w:ilvl="3" w:tplc="DFD0B65E">
      <w:start w:val="1"/>
      <w:numFmt w:val="lowerLetter"/>
      <w:lvlText w:val="%4."/>
      <w:lvlJc w:val="left"/>
      <w:pPr>
        <w:tabs>
          <w:tab w:val="num" w:pos="1253"/>
        </w:tabs>
        <w:ind w:left="907" w:firstLine="346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AFE95F2">
      <w:start w:val="1"/>
      <w:numFmt w:val="upperRoman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6" w:tplc="AD5E86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EDA6935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3F3598"/>
    <w:multiLevelType w:val="hybridMultilevel"/>
    <w:tmpl w:val="683A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35D34"/>
    <w:multiLevelType w:val="hybridMultilevel"/>
    <w:tmpl w:val="DD1E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B4401"/>
    <w:multiLevelType w:val="hybridMultilevel"/>
    <w:tmpl w:val="DA185406"/>
    <w:lvl w:ilvl="0" w:tplc="38AEF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B38BA"/>
    <w:multiLevelType w:val="hybridMultilevel"/>
    <w:tmpl w:val="9DBC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B94"/>
    <w:multiLevelType w:val="multilevel"/>
    <w:tmpl w:val="211E08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C6909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25304154">
    <w:abstractNumId w:val="20"/>
  </w:num>
  <w:num w:numId="2" w16cid:durableId="94983033">
    <w:abstractNumId w:val="12"/>
  </w:num>
  <w:num w:numId="3" w16cid:durableId="396048850">
    <w:abstractNumId w:val="10"/>
  </w:num>
  <w:num w:numId="4" w16cid:durableId="2061515411">
    <w:abstractNumId w:val="11"/>
  </w:num>
  <w:num w:numId="5" w16cid:durableId="399207111">
    <w:abstractNumId w:val="38"/>
  </w:num>
  <w:num w:numId="6" w16cid:durableId="618606579">
    <w:abstractNumId w:val="14"/>
  </w:num>
  <w:num w:numId="7" w16cid:durableId="373695604">
    <w:abstractNumId w:val="6"/>
  </w:num>
  <w:num w:numId="8" w16cid:durableId="492110288">
    <w:abstractNumId w:val="5"/>
  </w:num>
  <w:num w:numId="9" w16cid:durableId="214971902">
    <w:abstractNumId w:val="22"/>
  </w:num>
  <w:num w:numId="10" w16cid:durableId="1091971893">
    <w:abstractNumId w:val="25"/>
  </w:num>
  <w:num w:numId="11" w16cid:durableId="314726045">
    <w:abstractNumId w:val="37"/>
  </w:num>
  <w:num w:numId="12" w16cid:durableId="1260942927">
    <w:abstractNumId w:val="35"/>
  </w:num>
  <w:num w:numId="13" w16cid:durableId="60757489">
    <w:abstractNumId w:val="31"/>
  </w:num>
  <w:num w:numId="14" w16cid:durableId="1055620100">
    <w:abstractNumId w:val="9"/>
  </w:num>
  <w:num w:numId="15" w16cid:durableId="1389574533">
    <w:abstractNumId w:val="28"/>
  </w:num>
  <w:num w:numId="16" w16cid:durableId="1698431376">
    <w:abstractNumId w:val="13"/>
  </w:num>
  <w:num w:numId="17" w16cid:durableId="806701744">
    <w:abstractNumId w:val="16"/>
  </w:num>
  <w:num w:numId="18" w16cid:durableId="1750229908">
    <w:abstractNumId w:val="23"/>
  </w:num>
  <w:num w:numId="19" w16cid:durableId="686559713">
    <w:abstractNumId w:val="27"/>
  </w:num>
  <w:num w:numId="20" w16cid:durableId="463427064">
    <w:abstractNumId w:val="26"/>
  </w:num>
  <w:num w:numId="21" w16cid:durableId="1903640665">
    <w:abstractNumId w:val="8"/>
  </w:num>
  <w:num w:numId="22" w16cid:durableId="359088707">
    <w:abstractNumId w:val="24"/>
  </w:num>
  <w:num w:numId="23" w16cid:durableId="842164297">
    <w:abstractNumId w:val="32"/>
  </w:num>
  <w:num w:numId="24" w16cid:durableId="1803645448">
    <w:abstractNumId w:val="0"/>
  </w:num>
  <w:num w:numId="25" w16cid:durableId="1778065428">
    <w:abstractNumId w:val="1"/>
  </w:num>
  <w:num w:numId="26" w16cid:durableId="1523862010">
    <w:abstractNumId w:val="2"/>
  </w:num>
  <w:num w:numId="27" w16cid:durableId="1163467362">
    <w:abstractNumId w:val="3"/>
  </w:num>
  <w:num w:numId="28" w16cid:durableId="494419191">
    <w:abstractNumId w:val="4"/>
  </w:num>
  <w:num w:numId="29" w16cid:durableId="440686015">
    <w:abstractNumId w:val="21"/>
  </w:num>
  <w:num w:numId="30" w16cid:durableId="468865372">
    <w:abstractNumId w:val="33"/>
  </w:num>
  <w:num w:numId="31" w16cid:durableId="1696269625">
    <w:abstractNumId w:val="7"/>
  </w:num>
  <w:num w:numId="32" w16cid:durableId="1086457657">
    <w:abstractNumId w:val="17"/>
  </w:num>
  <w:num w:numId="33" w16cid:durableId="179897117">
    <w:abstractNumId w:val="15"/>
  </w:num>
  <w:num w:numId="34" w16cid:durableId="1788770577">
    <w:abstractNumId w:val="34"/>
  </w:num>
  <w:num w:numId="35" w16cid:durableId="609237534">
    <w:abstractNumId w:val="30"/>
  </w:num>
  <w:num w:numId="36" w16cid:durableId="1848059745">
    <w:abstractNumId w:val="36"/>
  </w:num>
  <w:num w:numId="37" w16cid:durableId="2047562983">
    <w:abstractNumId w:val="29"/>
  </w:num>
  <w:num w:numId="38" w16cid:durableId="490030032">
    <w:abstractNumId w:val="19"/>
  </w:num>
  <w:num w:numId="39" w16cid:durableId="271255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A0"/>
    <w:rsid w:val="000016CF"/>
    <w:rsid w:val="000356A1"/>
    <w:rsid w:val="0003790C"/>
    <w:rsid w:val="00041DF7"/>
    <w:rsid w:val="00087465"/>
    <w:rsid w:val="000C006A"/>
    <w:rsid w:val="000E285C"/>
    <w:rsid w:val="00103FDF"/>
    <w:rsid w:val="0011313B"/>
    <w:rsid w:val="00134A0B"/>
    <w:rsid w:val="00134D11"/>
    <w:rsid w:val="00137C03"/>
    <w:rsid w:val="00150CF2"/>
    <w:rsid w:val="00170F0A"/>
    <w:rsid w:val="0017227E"/>
    <w:rsid w:val="00174F59"/>
    <w:rsid w:val="00182FBD"/>
    <w:rsid w:val="00184093"/>
    <w:rsid w:val="001A5D14"/>
    <w:rsid w:val="001C1286"/>
    <w:rsid w:val="001F53E6"/>
    <w:rsid w:val="00215BCE"/>
    <w:rsid w:val="00224A91"/>
    <w:rsid w:val="00257258"/>
    <w:rsid w:val="002647DD"/>
    <w:rsid w:val="002749E4"/>
    <w:rsid w:val="00291556"/>
    <w:rsid w:val="002A03E0"/>
    <w:rsid w:val="002B31E8"/>
    <w:rsid w:val="002C3FC0"/>
    <w:rsid w:val="002C57FC"/>
    <w:rsid w:val="002C6580"/>
    <w:rsid w:val="002E0145"/>
    <w:rsid w:val="002E0DE2"/>
    <w:rsid w:val="002E357D"/>
    <w:rsid w:val="002E7E6A"/>
    <w:rsid w:val="003119A4"/>
    <w:rsid w:val="00312A60"/>
    <w:rsid w:val="00332269"/>
    <w:rsid w:val="003623D4"/>
    <w:rsid w:val="00367CCD"/>
    <w:rsid w:val="00377CAA"/>
    <w:rsid w:val="00384953"/>
    <w:rsid w:val="00393E2B"/>
    <w:rsid w:val="003A5A42"/>
    <w:rsid w:val="003A5BA3"/>
    <w:rsid w:val="003C2106"/>
    <w:rsid w:val="003C50B6"/>
    <w:rsid w:val="003C6C6C"/>
    <w:rsid w:val="003E0C62"/>
    <w:rsid w:val="003E7160"/>
    <w:rsid w:val="003F1387"/>
    <w:rsid w:val="00440467"/>
    <w:rsid w:val="00462B37"/>
    <w:rsid w:val="00480D89"/>
    <w:rsid w:val="004A5A2E"/>
    <w:rsid w:val="004A7EF1"/>
    <w:rsid w:val="004D5DC8"/>
    <w:rsid w:val="004F5F59"/>
    <w:rsid w:val="00536411"/>
    <w:rsid w:val="00573BDE"/>
    <w:rsid w:val="0057635F"/>
    <w:rsid w:val="00576DAC"/>
    <w:rsid w:val="005A5730"/>
    <w:rsid w:val="005B4EE5"/>
    <w:rsid w:val="005D4448"/>
    <w:rsid w:val="005F4139"/>
    <w:rsid w:val="005F652A"/>
    <w:rsid w:val="00604CB8"/>
    <w:rsid w:val="00617588"/>
    <w:rsid w:val="00624A7C"/>
    <w:rsid w:val="0062508A"/>
    <w:rsid w:val="0062535F"/>
    <w:rsid w:val="00634883"/>
    <w:rsid w:val="00636D35"/>
    <w:rsid w:val="00652399"/>
    <w:rsid w:val="006748C1"/>
    <w:rsid w:val="00677350"/>
    <w:rsid w:val="00684E65"/>
    <w:rsid w:val="006A4FD8"/>
    <w:rsid w:val="006E5086"/>
    <w:rsid w:val="0070027B"/>
    <w:rsid w:val="007100DA"/>
    <w:rsid w:val="00727F59"/>
    <w:rsid w:val="007502C3"/>
    <w:rsid w:val="007B1071"/>
    <w:rsid w:val="007B324D"/>
    <w:rsid w:val="007C152F"/>
    <w:rsid w:val="007E11A4"/>
    <w:rsid w:val="007F2B22"/>
    <w:rsid w:val="008054B9"/>
    <w:rsid w:val="00807A8D"/>
    <w:rsid w:val="00813926"/>
    <w:rsid w:val="00816E36"/>
    <w:rsid w:val="00823024"/>
    <w:rsid w:val="00830C77"/>
    <w:rsid w:val="008352A0"/>
    <w:rsid w:val="008360B3"/>
    <w:rsid w:val="00863FE4"/>
    <w:rsid w:val="00873468"/>
    <w:rsid w:val="0087472A"/>
    <w:rsid w:val="00885AEA"/>
    <w:rsid w:val="00891CE3"/>
    <w:rsid w:val="008A4BFA"/>
    <w:rsid w:val="008A736C"/>
    <w:rsid w:val="008F1172"/>
    <w:rsid w:val="008F6261"/>
    <w:rsid w:val="0090142A"/>
    <w:rsid w:val="00903417"/>
    <w:rsid w:val="009111AA"/>
    <w:rsid w:val="0091428D"/>
    <w:rsid w:val="009707A7"/>
    <w:rsid w:val="0097407F"/>
    <w:rsid w:val="00975D6F"/>
    <w:rsid w:val="00976BD8"/>
    <w:rsid w:val="00992E17"/>
    <w:rsid w:val="009A08E8"/>
    <w:rsid w:val="009B18DE"/>
    <w:rsid w:val="009B2A60"/>
    <w:rsid w:val="009E0081"/>
    <w:rsid w:val="009E1C14"/>
    <w:rsid w:val="009E297A"/>
    <w:rsid w:val="009E2BD6"/>
    <w:rsid w:val="009E459C"/>
    <w:rsid w:val="00A03ED6"/>
    <w:rsid w:val="00A12331"/>
    <w:rsid w:val="00AA5E68"/>
    <w:rsid w:val="00AA646A"/>
    <w:rsid w:val="00AC6806"/>
    <w:rsid w:val="00AC7404"/>
    <w:rsid w:val="00AE0703"/>
    <w:rsid w:val="00B162ED"/>
    <w:rsid w:val="00B23901"/>
    <w:rsid w:val="00B265C0"/>
    <w:rsid w:val="00B51003"/>
    <w:rsid w:val="00B54E2F"/>
    <w:rsid w:val="00B5544D"/>
    <w:rsid w:val="00B5637A"/>
    <w:rsid w:val="00B87850"/>
    <w:rsid w:val="00B95679"/>
    <w:rsid w:val="00BD67FD"/>
    <w:rsid w:val="00BE4825"/>
    <w:rsid w:val="00C04CF3"/>
    <w:rsid w:val="00C065FB"/>
    <w:rsid w:val="00C11D4E"/>
    <w:rsid w:val="00C12EE8"/>
    <w:rsid w:val="00C314D7"/>
    <w:rsid w:val="00C4249F"/>
    <w:rsid w:val="00C54085"/>
    <w:rsid w:val="00C57DC3"/>
    <w:rsid w:val="00C93B5C"/>
    <w:rsid w:val="00CA5B5C"/>
    <w:rsid w:val="00CC0E3E"/>
    <w:rsid w:val="00CD174C"/>
    <w:rsid w:val="00CD23AA"/>
    <w:rsid w:val="00CE0469"/>
    <w:rsid w:val="00CE5506"/>
    <w:rsid w:val="00CE6422"/>
    <w:rsid w:val="00CF3C5A"/>
    <w:rsid w:val="00D00138"/>
    <w:rsid w:val="00D034C7"/>
    <w:rsid w:val="00D110CF"/>
    <w:rsid w:val="00D11568"/>
    <w:rsid w:val="00D32A02"/>
    <w:rsid w:val="00D506DF"/>
    <w:rsid w:val="00D577BE"/>
    <w:rsid w:val="00D70A55"/>
    <w:rsid w:val="00D93704"/>
    <w:rsid w:val="00DA4BF7"/>
    <w:rsid w:val="00DB2A7B"/>
    <w:rsid w:val="00DD2C0C"/>
    <w:rsid w:val="00DE098D"/>
    <w:rsid w:val="00DF729A"/>
    <w:rsid w:val="00E07996"/>
    <w:rsid w:val="00E44718"/>
    <w:rsid w:val="00E456FE"/>
    <w:rsid w:val="00E51F3A"/>
    <w:rsid w:val="00E670A1"/>
    <w:rsid w:val="00E677C8"/>
    <w:rsid w:val="00E73848"/>
    <w:rsid w:val="00E86904"/>
    <w:rsid w:val="00E93F1F"/>
    <w:rsid w:val="00EA14CF"/>
    <w:rsid w:val="00EC1B2E"/>
    <w:rsid w:val="00EC794E"/>
    <w:rsid w:val="00F01F4E"/>
    <w:rsid w:val="00F141DA"/>
    <w:rsid w:val="00F23B3B"/>
    <w:rsid w:val="00F3502D"/>
    <w:rsid w:val="00F41AB0"/>
    <w:rsid w:val="00F50D29"/>
    <w:rsid w:val="00F51548"/>
    <w:rsid w:val="00F74290"/>
    <w:rsid w:val="00F76CF4"/>
    <w:rsid w:val="00F81B54"/>
    <w:rsid w:val="00F84257"/>
    <w:rsid w:val="00F8693F"/>
    <w:rsid w:val="00F944FF"/>
    <w:rsid w:val="00FA5FE9"/>
    <w:rsid w:val="00FA66C4"/>
    <w:rsid w:val="00FC0F20"/>
    <w:rsid w:val="00FC724F"/>
    <w:rsid w:val="00FD5D3E"/>
    <w:rsid w:val="00FF22FE"/>
    <w:rsid w:val="00FF5270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CC6C1"/>
  <w15:docId w15:val="{CDC0528F-D9F7-41A4-B87E-F80C0AB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A"/>
    <w:pPr>
      <w:ind w:left="720"/>
      <w:contextualSpacing/>
    </w:pPr>
  </w:style>
  <w:style w:type="paragraph" w:styleId="Header">
    <w:name w:val="header"/>
    <w:basedOn w:val="Normal"/>
    <w:link w:val="HeaderChar"/>
    <w:rsid w:val="009E0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081"/>
    <w:rPr>
      <w:sz w:val="24"/>
      <w:szCs w:val="24"/>
    </w:rPr>
  </w:style>
  <w:style w:type="paragraph" w:styleId="Footer">
    <w:name w:val="footer"/>
    <w:basedOn w:val="Normal"/>
    <w:link w:val="FooterChar"/>
    <w:rsid w:val="009E0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081"/>
    <w:rPr>
      <w:sz w:val="24"/>
      <w:szCs w:val="24"/>
    </w:rPr>
  </w:style>
  <w:style w:type="paragraph" w:styleId="BalloonText">
    <w:name w:val="Balloon Text"/>
    <w:basedOn w:val="Normal"/>
    <w:link w:val="BalloonTextChar"/>
    <w:rsid w:val="00FC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53048-3D54-4B86-872F-D449F39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Page1 of 5</vt:lpstr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Page1 of 5</dc:title>
  <dc:creator>Robert Banks</dc:creator>
  <cp:lastModifiedBy>FCSTOffice</cp:lastModifiedBy>
  <cp:revision>6</cp:revision>
  <cp:lastPrinted>2014-07-18T20:41:00Z</cp:lastPrinted>
  <dcterms:created xsi:type="dcterms:W3CDTF">2023-07-11T22:04:00Z</dcterms:created>
  <dcterms:modified xsi:type="dcterms:W3CDTF">2023-07-12T19:19:00Z</dcterms:modified>
</cp:coreProperties>
</file>